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2CA2E2CC" w14:textId="5748C742" w:rsidR="00832955" w:rsidRPr="00A52026" w:rsidRDefault="00832955" w:rsidP="00727E83">
      <w:pPr>
        <w:spacing w:after="0" w:line="360" w:lineRule="auto"/>
        <w:ind w:left="-284" w:right="-425"/>
        <w:jc w:val="center"/>
        <w:rPr>
          <w:b/>
          <w:bCs/>
          <w:sz w:val="16"/>
          <w:szCs w:val="16"/>
        </w:rPr>
      </w:pPr>
    </w:p>
    <w:p w14:paraId="50018F7B" w14:textId="1D9170E2" w:rsidR="004A6BA5" w:rsidRPr="004A6BA5" w:rsidRDefault="00192CEC" w:rsidP="004A6BA5">
      <w:pPr>
        <w:spacing w:after="0" w:line="360" w:lineRule="auto"/>
        <w:ind w:left="-284" w:right="-425"/>
        <w:jc w:val="center"/>
        <w:rPr>
          <w:b/>
          <w:bCs/>
          <w:sz w:val="36"/>
          <w:szCs w:val="36"/>
        </w:rPr>
      </w:pPr>
      <w:r w:rsidRPr="004A6BA5">
        <w:rPr>
          <w:b/>
          <w:bCs/>
          <w:sz w:val="36"/>
          <w:szCs w:val="36"/>
        </w:rPr>
        <w:t>THE SILVER CREDIT</w:t>
      </w:r>
      <w:r w:rsidR="00573108" w:rsidRPr="004A6BA5">
        <w:rPr>
          <w:b/>
          <w:bCs/>
          <w:sz w:val="36"/>
          <w:szCs w:val="36"/>
        </w:rPr>
        <w:t xml:space="preserve"> </w:t>
      </w:r>
    </w:p>
    <w:p w14:paraId="54DEEBC6" w14:textId="0A6AD0DB" w:rsidR="00192CEC" w:rsidRPr="004A6BA5" w:rsidRDefault="00F87922" w:rsidP="004A6BA5">
      <w:pPr>
        <w:spacing w:after="0" w:line="360" w:lineRule="auto"/>
        <w:ind w:left="-284" w:right="-425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ES</w:t>
      </w:r>
      <w:r w:rsidR="00B169CE">
        <w:rPr>
          <w:b/>
          <w:bCs/>
          <w:sz w:val="36"/>
          <w:szCs w:val="36"/>
        </w:rPr>
        <w:t xml:space="preserve"> FINALISTA DE LOS GEMA AWARDS EUROPE</w:t>
      </w:r>
    </w:p>
    <w:p w14:paraId="4E507C90" w14:textId="77777777" w:rsidR="00192CEC" w:rsidRPr="00140A5F" w:rsidRDefault="00192CEC" w:rsidP="00140A5F">
      <w:pPr>
        <w:spacing w:after="0" w:line="360" w:lineRule="auto"/>
        <w:ind w:left="-284" w:right="-425"/>
        <w:jc w:val="both"/>
        <w:rPr>
          <w:b/>
          <w:bCs/>
        </w:rPr>
      </w:pPr>
    </w:p>
    <w:p w14:paraId="5227C924" w14:textId="77777777" w:rsidR="00F97655" w:rsidRDefault="00F97655" w:rsidP="00702389">
      <w:pPr>
        <w:spacing w:after="0" w:line="360" w:lineRule="auto"/>
        <w:ind w:right="-1"/>
        <w:jc w:val="both"/>
        <w:rPr>
          <w:b/>
          <w:bCs/>
        </w:rPr>
      </w:pPr>
      <w:r>
        <w:rPr>
          <w:noProof/>
        </w:rPr>
        <w:drawing>
          <wp:inline distT="0" distB="0" distL="0" distR="0" wp14:anchorId="4C631462" wp14:editId="1AE9A17B">
            <wp:extent cx="5400040" cy="848360"/>
            <wp:effectExtent l="0" t="0" r="0" b="8890"/>
            <wp:docPr id="13317696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32926" w14:textId="77777777" w:rsidR="00F97655" w:rsidRDefault="00F97655" w:rsidP="00702389">
      <w:pPr>
        <w:spacing w:after="0" w:line="360" w:lineRule="auto"/>
        <w:ind w:right="-1"/>
        <w:jc w:val="both"/>
        <w:rPr>
          <w:b/>
          <w:bCs/>
        </w:rPr>
      </w:pPr>
    </w:p>
    <w:p w14:paraId="6588FAD3" w14:textId="6A0E082A" w:rsidR="00CA2389" w:rsidRPr="0006667C" w:rsidRDefault="006B0643" w:rsidP="00AB128F">
      <w:pPr>
        <w:spacing w:after="0" w:line="360" w:lineRule="auto"/>
        <w:ind w:right="-1"/>
        <w:rPr>
          <w:b/>
          <w:bCs/>
          <w:i/>
          <w:iCs/>
        </w:rPr>
      </w:pPr>
      <w:r w:rsidRPr="00140A5F">
        <w:rPr>
          <w:b/>
          <w:bCs/>
        </w:rPr>
        <w:t>•</w:t>
      </w:r>
      <w:r w:rsidR="00702389">
        <w:rPr>
          <w:b/>
          <w:bCs/>
        </w:rPr>
        <w:t xml:space="preserve"> </w:t>
      </w:r>
      <w:r w:rsidR="00F87922">
        <w:rPr>
          <w:b/>
          <w:bCs/>
        </w:rPr>
        <w:t xml:space="preserve">AXN </w:t>
      </w:r>
      <w:r w:rsidR="004B4B64">
        <w:rPr>
          <w:b/>
          <w:bCs/>
        </w:rPr>
        <w:t xml:space="preserve">también es finalista con la pieza “The </w:t>
      </w:r>
      <w:r w:rsidR="0006667C">
        <w:rPr>
          <w:b/>
          <w:bCs/>
        </w:rPr>
        <w:t>A</w:t>
      </w:r>
      <w:r w:rsidR="004B4B64">
        <w:rPr>
          <w:b/>
          <w:bCs/>
        </w:rPr>
        <w:t xml:space="preserve">ge of </w:t>
      </w:r>
      <w:r w:rsidR="0006667C">
        <w:rPr>
          <w:b/>
          <w:bCs/>
        </w:rPr>
        <w:t>A</w:t>
      </w:r>
      <w:r w:rsidR="004B4B64">
        <w:rPr>
          <w:b/>
          <w:bCs/>
        </w:rPr>
        <w:t>pes”</w:t>
      </w:r>
      <w:r w:rsidR="00EA389D">
        <w:rPr>
          <w:b/>
          <w:bCs/>
        </w:rPr>
        <w:t xml:space="preserve"> </w:t>
      </w:r>
      <w:r w:rsidR="004B4B64">
        <w:rPr>
          <w:b/>
          <w:bCs/>
        </w:rPr>
        <w:t xml:space="preserve">en la categoría de </w:t>
      </w:r>
      <w:r w:rsidR="004B4B64" w:rsidRPr="0006667C">
        <w:rPr>
          <w:b/>
          <w:bCs/>
          <w:i/>
          <w:iCs/>
        </w:rPr>
        <w:t>Sound Design.</w:t>
      </w:r>
    </w:p>
    <w:p w14:paraId="590793FC" w14:textId="30BA66B2" w:rsidR="00B34D24" w:rsidRDefault="00EA389D" w:rsidP="00AB128F">
      <w:pPr>
        <w:spacing w:after="0" w:line="360" w:lineRule="auto"/>
        <w:ind w:right="-1"/>
        <w:rPr>
          <w:b/>
          <w:bCs/>
        </w:rPr>
      </w:pPr>
      <w:r w:rsidRPr="00140A5F">
        <w:rPr>
          <w:b/>
          <w:bCs/>
        </w:rPr>
        <w:t>•</w:t>
      </w:r>
      <w:r>
        <w:rPr>
          <w:b/>
          <w:bCs/>
        </w:rPr>
        <w:t xml:space="preserve"> </w:t>
      </w:r>
      <w:r w:rsidR="00305AF4">
        <w:rPr>
          <w:b/>
          <w:bCs/>
        </w:rPr>
        <w:t xml:space="preserve">La </w:t>
      </w:r>
      <w:r w:rsidR="00AB128F">
        <w:rPr>
          <w:b/>
          <w:bCs/>
        </w:rPr>
        <w:t xml:space="preserve">actual </w:t>
      </w:r>
      <w:r w:rsidR="00305AF4">
        <w:rPr>
          <w:b/>
          <w:bCs/>
        </w:rPr>
        <w:t>edición de los Gema Awards será celebrada el próximo 22 de mayo.</w:t>
      </w:r>
    </w:p>
    <w:p w14:paraId="70443553" w14:textId="3F103ABF" w:rsidR="00192CEC" w:rsidRPr="00192CEC" w:rsidRDefault="00A23CB6" w:rsidP="00E27D18">
      <w:pPr>
        <w:spacing w:after="0" w:line="360" w:lineRule="auto"/>
        <w:ind w:left="-284" w:right="-425"/>
        <w:jc w:val="both"/>
        <w:rPr>
          <w:b/>
          <w:bCs/>
          <w:sz w:val="32"/>
          <w:szCs w:val="32"/>
        </w:rPr>
      </w:pPr>
      <w:r>
        <w:rPr>
          <w:b/>
          <w:bCs/>
        </w:rPr>
        <w:tab/>
      </w:r>
      <w:r w:rsidR="00192CEC" w:rsidRPr="00FE1313">
        <w:rPr>
          <w:b/>
          <w:bCs/>
        </w:rPr>
        <w:t xml:space="preserve"> </w:t>
      </w:r>
    </w:p>
    <w:p w14:paraId="5BAE8942" w14:textId="4F9E40CA" w:rsidR="006D1CAD" w:rsidRDefault="00192CEC" w:rsidP="00E318B9">
      <w:pPr>
        <w:jc w:val="both"/>
      </w:pPr>
      <w:r w:rsidRPr="0046228F">
        <w:t xml:space="preserve">Madrid, </w:t>
      </w:r>
      <w:r w:rsidR="006D1CAD">
        <w:t>2</w:t>
      </w:r>
      <w:r w:rsidRPr="0046228F">
        <w:t xml:space="preserve"> de </w:t>
      </w:r>
      <w:r w:rsidR="006D1CAD">
        <w:t>abril</w:t>
      </w:r>
      <w:r w:rsidRPr="0046228F">
        <w:t xml:space="preserve"> de 202</w:t>
      </w:r>
      <w:r w:rsidR="00A0093E">
        <w:t>5</w:t>
      </w:r>
      <w:r w:rsidRPr="0046228F">
        <w:t xml:space="preserve">. </w:t>
      </w:r>
      <w:r w:rsidR="006D1CAD" w:rsidRPr="005F5D4E">
        <w:t xml:space="preserve">El canal </w:t>
      </w:r>
      <w:r w:rsidR="006D1CAD" w:rsidRPr="0065241D">
        <w:rPr>
          <w:b/>
          <w:bCs/>
        </w:rPr>
        <w:t xml:space="preserve">AXN (Sony Pictures </w:t>
      </w:r>
      <w:r w:rsidR="005E6B56" w:rsidRPr="0065241D">
        <w:rPr>
          <w:b/>
          <w:bCs/>
        </w:rPr>
        <w:t>Entertainment Iberia)</w:t>
      </w:r>
      <w:r w:rsidR="005E6B56" w:rsidRPr="005F5D4E">
        <w:t xml:space="preserve"> </w:t>
      </w:r>
      <w:r w:rsidR="005F5D4E" w:rsidRPr="005F5D4E">
        <w:t>ha logrado ser</w:t>
      </w:r>
      <w:r w:rsidR="005F5D4E">
        <w:t xml:space="preserve"> finalista en dos categorías de los premios </w:t>
      </w:r>
      <w:r w:rsidR="00AB128F">
        <w:t>GEMA</w:t>
      </w:r>
      <w:r w:rsidR="005F5D4E">
        <w:t xml:space="preserve">, que reconocen el talento de </w:t>
      </w:r>
      <w:r w:rsidR="00A7060B">
        <w:t xml:space="preserve">las campañas y piezas creadas para promocionar el contenido audiovisual </w:t>
      </w:r>
      <w:r w:rsidR="0042798E">
        <w:t xml:space="preserve">en televisión, audiolibros, redes, emisoras o plataformas. </w:t>
      </w:r>
      <w:r w:rsidR="006D1CAD" w:rsidRPr="005F5D4E">
        <w:t xml:space="preserve"> </w:t>
      </w:r>
    </w:p>
    <w:p w14:paraId="0743F8E6" w14:textId="257C8781" w:rsidR="00D623AA" w:rsidRPr="00FE4D15" w:rsidRDefault="00EF09A6" w:rsidP="00D623AA">
      <w:pPr>
        <w:jc w:val="both"/>
      </w:pPr>
      <w:r>
        <w:t xml:space="preserve">El movimiento </w:t>
      </w:r>
      <w:r w:rsidRPr="00AB4577">
        <w:rPr>
          <w:b/>
          <w:bCs/>
        </w:rPr>
        <w:t>The Silver Credit,</w:t>
      </w:r>
      <w:r>
        <w:t xml:space="preserve"> lanzado por el canal el pasado mes de diciembre para celebrar y dar visibilidad a los papeles femeninos +50</w:t>
      </w:r>
      <w:r w:rsidR="00066559">
        <w:t>,</w:t>
      </w:r>
      <w:r w:rsidR="001B43F7">
        <w:t xml:space="preserve"> sigue </w:t>
      </w:r>
      <w:r w:rsidR="00765E89">
        <w:t>avanzand</w:t>
      </w:r>
      <w:r w:rsidR="00066559">
        <w:t>o</w:t>
      </w:r>
      <w:r w:rsidR="00384B88">
        <w:t xml:space="preserve"> con el reconocimiento </w:t>
      </w:r>
      <w:r w:rsidR="007A352D">
        <w:t xml:space="preserve">como finalista </w:t>
      </w:r>
      <w:r w:rsidR="00384B88">
        <w:t xml:space="preserve">en la categoría </w:t>
      </w:r>
      <w:r w:rsidR="00384B88" w:rsidRPr="00384B88">
        <w:rPr>
          <w:i/>
          <w:iCs/>
        </w:rPr>
        <w:t>360 campaign</w:t>
      </w:r>
      <w:r w:rsidR="007A352D">
        <w:rPr>
          <w:i/>
          <w:iCs/>
        </w:rPr>
        <w:t xml:space="preserve"> </w:t>
      </w:r>
      <w:r w:rsidR="007A352D" w:rsidRPr="007A352D">
        <w:t>en los premios GEMA</w:t>
      </w:r>
      <w:r w:rsidR="00765E89">
        <w:t>.</w:t>
      </w:r>
      <w:r w:rsidR="00AB4577">
        <w:t xml:space="preserve"> </w:t>
      </w:r>
      <w:r w:rsidR="00066559">
        <w:t>Este importante reconocimiento supone un nuevo</w:t>
      </w:r>
      <w:r w:rsidR="00AB4577">
        <w:t xml:space="preserve"> impulso </w:t>
      </w:r>
      <w:r w:rsidR="00D623AA">
        <w:t>con el que AXN sigue animando a la industria a reforzar el compromiso con la diversidad</w:t>
      </w:r>
      <w:r w:rsidR="00D623AA">
        <w:t>, fomentando un entretenimiento más representativo y justo que se alinee con las demandas de la audiencia y refleje la sociedad en todas sus facetas.</w:t>
      </w:r>
    </w:p>
    <w:p w14:paraId="2D0700F8" w14:textId="39254AD9" w:rsidR="00EF09A6" w:rsidRDefault="00D623AA" w:rsidP="00E318B9">
      <w:pPr>
        <w:jc w:val="both"/>
      </w:pPr>
      <w:r>
        <w:t xml:space="preserve">También </w:t>
      </w:r>
      <w:r w:rsidR="00DF016B">
        <w:t xml:space="preserve">ha sido reconocido el </w:t>
      </w:r>
      <w:r w:rsidR="00BF1F5F">
        <w:t>gran</w:t>
      </w:r>
      <w:r w:rsidR="00DF016B">
        <w:t xml:space="preserve"> trabajo del departamento creativo de AXN</w:t>
      </w:r>
      <w:r w:rsidR="00BF1F5F">
        <w:t xml:space="preserve"> en la categoría de Sound Design</w:t>
      </w:r>
      <w:r w:rsidR="00AA6DEE">
        <w:t xml:space="preserve"> con la pieza The </w:t>
      </w:r>
      <w:r w:rsidR="00D6475B">
        <w:t>A</w:t>
      </w:r>
      <w:r w:rsidR="00AA6DEE">
        <w:t xml:space="preserve">ge of Apes. </w:t>
      </w:r>
    </w:p>
    <w:p w14:paraId="6F3D2810" w14:textId="5B8F0582" w:rsidR="00AA6DEE" w:rsidRDefault="00AA6DEE" w:rsidP="00E318B9">
      <w:pPr>
        <w:jc w:val="both"/>
      </w:pPr>
      <w:r>
        <w:t xml:space="preserve">El próximo 22 de mayo San Sebastián acoge la entrega de estos premios que </w:t>
      </w:r>
      <w:r w:rsidR="000364F6">
        <w:t>reconocen anualmente el trabajo más innovador e impactante de la industria audiovisual en Europa.</w:t>
      </w:r>
    </w:p>
    <w:p w14:paraId="09ED5B78" w14:textId="77777777" w:rsidR="000364F6" w:rsidRDefault="000364F6" w:rsidP="00192CEC">
      <w:pPr>
        <w:spacing w:after="0" w:line="360" w:lineRule="auto"/>
        <w:ind w:left="-284" w:right="-425"/>
        <w:jc w:val="center"/>
        <w:rPr>
          <w:b/>
          <w:bCs/>
          <w:sz w:val="24"/>
          <w:szCs w:val="24"/>
        </w:rPr>
      </w:pPr>
    </w:p>
    <w:p w14:paraId="166F6612" w14:textId="7F780192" w:rsidR="00192CEC" w:rsidRDefault="00192CEC" w:rsidP="00192CEC">
      <w:pPr>
        <w:spacing w:after="0" w:line="360" w:lineRule="auto"/>
        <w:ind w:left="-284" w:right="-425"/>
        <w:jc w:val="center"/>
        <w:rPr>
          <w:b/>
          <w:bCs/>
          <w:sz w:val="24"/>
          <w:szCs w:val="24"/>
        </w:rPr>
      </w:pPr>
    </w:p>
    <w:p w14:paraId="0F5097AF" w14:textId="77777777" w:rsidR="00B16FAE" w:rsidRPr="002C2EBB" w:rsidRDefault="00B16FAE" w:rsidP="00192CEC">
      <w:pPr>
        <w:spacing w:after="0" w:line="360" w:lineRule="auto"/>
        <w:ind w:left="-284" w:right="-425"/>
        <w:jc w:val="center"/>
        <w:rPr>
          <w:b/>
          <w:bCs/>
          <w:sz w:val="24"/>
          <w:szCs w:val="24"/>
        </w:rPr>
      </w:pPr>
    </w:p>
    <w:p w14:paraId="0A5B3131" w14:textId="77777777" w:rsidR="00404E9C" w:rsidRDefault="00404E9C" w:rsidP="00E30BDF">
      <w:pPr>
        <w:jc w:val="both"/>
        <w:rPr>
          <w:b/>
          <w:bCs/>
          <w:sz w:val="16"/>
          <w:szCs w:val="16"/>
        </w:rPr>
      </w:pPr>
    </w:p>
    <w:p w14:paraId="3F22CCC6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0FAA662" w14:textId="77777777" w:rsidR="0026341A" w:rsidRP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620C7989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2EFEEBCE" w14:textId="129EE3B1" w:rsidR="00A648E7" w:rsidRPr="00702389" w:rsidRDefault="00897FDD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12" w:history="1">
        <w:r w:rsidR="0025395D"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="0025395D" w:rsidRPr="00702389">
        <w:rPr>
          <w:rFonts w:ascii="Arial" w:hAnsi="Arial" w:cs="Arial"/>
          <w:sz w:val="14"/>
          <w:szCs w:val="18"/>
        </w:rPr>
        <w:t xml:space="preserve"> //  </w:t>
      </w:r>
      <w:hyperlink r:id="rId13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2BC33E18" w:rsidR="007354DB" w:rsidRPr="00702389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p w14:paraId="49EA34AE" w14:textId="77777777" w:rsidR="00136C12" w:rsidRPr="00702389" w:rsidRDefault="00136C12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</w:p>
    <w:p w14:paraId="7BEFB9AB" w14:textId="0D36FD7B" w:rsidR="00136C12" w:rsidRPr="008E6400" w:rsidRDefault="00136C12" w:rsidP="008E6400">
      <w:pPr>
        <w:pStyle w:val="paragraph"/>
        <w:shd w:val="clear" w:color="auto" w:fill="FFFFFF"/>
        <w:spacing w:before="0" w:after="0"/>
        <w:ind w:left="-150" w:right="-15"/>
        <w:textAlignment w:val="baseline"/>
        <w:rPr>
          <w:rFonts w:ascii="Arial" w:hAnsi="Arial" w:cs="Arial"/>
          <w:b/>
          <w:bCs/>
          <w:color w:val="212121"/>
          <w:sz w:val="14"/>
          <w:szCs w:val="14"/>
          <w:lang w:val="pt-BR"/>
        </w:rPr>
      </w:pPr>
      <w:r w:rsidRPr="00656E6D">
        <w:rPr>
          <w:rFonts w:ascii="Segoe UI" w:hAnsi="Segoe UI" w:cs="Segoe UI"/>
          <w:sz w:val="18"/>
          <w:szCs w:val="18"/>
          <w:lang w:val="pt-BR"/>
        </w:rPr>
        <w:t> </w:t>
      </w:r>
    </w:p>
    <w:sectPr w:rsidR="00136C12" w:rsidRPr="008E6400" w:rsidSect="00BB78D7">
      <w:headerReference w:type="default" r:id="rId14"/>
      <w:footerReference w:type="defaul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AD54D" w14:textId="77777777" w:rsidR="00D17A55" w:rsidRDefault="00D17A55" w:rsidP="00512610">
      <w:pPr>
        <w:spacing w:after="0" w:line="240" w:lineRule="auto"/>
      </w:pPr>
      <w:r>
        <w:separator/>
      </w:r>
    </w:p>
  </w:endnote>
  <w:endnote w:type="continuationSeparator" w:id="0">
    <w:p w14:paraId="52A6D95D" w14:textId="77777777" w:rsidR="00D17A55" w:rsidRDefault="00D17A55" w:rsidP="00512610">
      <w:pPr>
        <w:spacing w:after="0" w:line="240" w:lineRule="auto"/>
      </w:pPr>
      <w:r>
        <w:continuationSeparator/>
      </w:r>
    </w:p>
  </w:endnote>
  <w:endnote w:type="continuationNotice" w:id="1">
    <w:p w14:paraId="6A35976A" w14:textId="77777777" w:rsidR="00D17A55" w:rsidRDefault="00D17A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charset w:val="00"/>
    <w:family w:val="modern"/>
    <w:pitch w:val="variable"/>
    <w:sig w:usb0="A10000FF" w:usb1="4000005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475CD3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91539" w14:textId="77777777" w:rsidR="00D17A55" w:rsidRDefault="00D17A55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6CC6F0D" w14:textId="77777777" w:rsidR="00D17A55" w:rsidRDefault="00D17A55" w:rsidP="00512610">
      <w:pPr>
        <w:spacing w:after="0" w:line="240" w:lineRule="auto"/>
      </w:pPr>
      <w:r>
        <w:continuationSeparator/>
      </w:r>
    </w:p>
  </w:footnote>
  <w:footnote w:type="continuationNotice" w:id="1">
    <w:p w14:paraId="645DEA38" w14:textId="77777777" w:rsidR="00D17A55" w:rsidRDefault="00D17A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1E5721D0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3F7C76" w:rsidRPr="00F87B5E">
                            <w:rPr>
                              <w:rFonts w:ascii="Gotham Bold" w:hAnsi="Gotham Bold" w:cs="Arial"/>
                              <w:b/>
                              <w:bCs/>
                              <w:color w:val="808080" w:themeColor="background1" w:themeShade="80"/>
                              <w:sz w:val="32"/>
                              <w:szCs w:val="32"/>
                            </w:rPr>
                            <w:t>THE SILVER CREDIT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1E5721D0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3F7C76" w:rsidRPr="00F87B5E">
                      <w:rPr>
                        <w:rFonts w:ascii="Gotham Bold" w:hAnsi="Gotham Bold" w:cs="Arial"/>
                        <w:b/>
                        <w:bCs/>
                        <w:color w:val="808080" w:themeColor="background1" w:themeShade="80"/>
                        <w:sz w:val="32"/>
                        <w:szCs w:val="32"/>
                      </w:rPr>
                      <w:t>THE SILVER CREDIT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BE7D03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68A21F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ED8"/>
    <w:rsid w:val="00010D44"/>
    <w:rsid w:val="00013FC2"/>
    <w:rsid w:val="00014504"/>
    <w:rsid w:val="00014B34"/>
    <w:rsid w:val="0002007A"/>
    <w:rsid w:val="00021A8C"/>
    <w:rsid w:val="000232E5"/>
    <w:rsid w:val="00025F00"/>
    <w:rsid w:val="00034302"/>
    <w:rsid w:val="000364F6"/>
    <w:rsid w:val="0005378F"/>
    <w:rsid w:val="00054B17"/>
    <w:rsid w:val="0006062E"/>
    <w:rsid w:val="00066367"/>
    <w:rsid w:val="00066559"/>
    <w:rsid w:val="0006667C"/>
    <w:rsid w:val="000707EB"/>
    <w:rsid w:val="0007165F"/>
    <w:rsid w:val="00077661"/>
    <w:rsid w:val="00077BB1"/>
    <w:rsid w:val="00082EAE"/>
    <w:rsid w:val="00095506"/>
    <w:rsid w:val="000A173B"/>
    <w:rsid w:val="000B4A6D"/>
    <w:rsid w:val="000C1D95"/>
    <w:rsid w:val="000C7AD5"/>
    <w:rsid w:val="000C7E7B"/>
    <w:rsid w:val="000D288A"/>
    <w:rsid w:val="000F5A6D"/>
    <w:rsid w:val="001013DB"/>
    <w:rsid w:val="00101831"/>
    <w:rsid w:val="001018BA"/>
    <w:rsid w:val="001022EB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3C1B"/>
    <w:rsid w:val="001855F7"/>
    <w:rsid w:val="00186139"/>
    <w:rsid w:val="001869AD"/>
    <w:rsid w:val="00191099"/>
    <w:rsid w:val="00192854"/>
    <w:rsid w:val="00192CEC"/>
    <w:rsid w:val="00195689"/>
    <w:rsid w:val="001B2AC6"/>
    <w:rsid w:val="001B3E20"/>
    <w:rsid w:val="001B43F7"/>
    <w:rsid w:val="001B7796"/>
    <w:rsid w:val="001C107F"/>
    <w:rsid w:val="001C1A09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202B3"/>
    <w:rsid w:val="002204AB"/>
    <w:rsid w:val="00221A66"/>
    <w:rsid w:val="002226B4"/>
    <w:rsid w:val="0023777F"/>
    <w:rsid w:val="00252431"/>
    <w:rsid w:val="0025395D"/>
    <w:rsid w:val="002601A1"/>
    <w:rsid w:val="0026341A"/>
    <w:rsid w:val="0026474D"/>
    <w:rsid w:val="00271D40"/>
    <w:rsid w:val="00272483"/>
    <w:rsid w:val="00276CD7"/>
    <w:rsid w:val="0027784F"/>
    <w:rsid w:val="002779E0"/>
    <w:rsid w:val="002860E8"/>
    <w:rsid w:val="00290860"/>
    <w:rsid w:val="00293B02"/>
    <w:rsid w:val="00295CAC"/>
    <w:rsid w:val="00297E5E"/>
    <w:rsid w:val="002A095F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E3ADA"/>
    <w:rsid w:val="002E672E"/>
    <w:rsid w:val="002F6AB3"/>
    <w:rsid w:val="002F6BE4"/>
    <w:rsid w:val="002F7281"/>
    <w:rsid w:val="00305AF4"/>
    <w:rsid w:val="00312F04"/>
    <w:rsid w:val="00320512"/>
    <w:rsid w:val="00325C25"/>
    <w:rsid w:val="0032761D"/>
    <w:rsid w:val="00335F5F"/>
    <w:rsid w:val="00340A43"/>
    <w:rsid w:val="00343CCD"/>
    <w:rsid w:val="00344E11"/>
    <w:rsid w:val="00362FFB"/>
    <w:rsid w:val="0038053A"/>
    <w:rsid w:val="00381EEA"/>
    <w:rsid w:val="00384B88"/>
    <w:rsid w:val="00384D76"/>
    <w:rsid w:val="0038545D"/>
    <w:rsid w:val="003A2FCD"/>
    <w:rsid w:val="003B160B"/>
    <w:rsid w:val="003C1EE0"/>
    <w:rsid w:val="003C2750"/>
    <w:rsid w:val="003C29F4"/>
    <w:rsid w:val="003C4359"/>
    <w:rsid w:val="003D20E7"/>
    <w:rsid w:val="003D4674"/>
    <w:rsid w:val="003E0CA9"/>
    <w:rsid w:val="003F4A92"/>
    <w:rsid w:val="003F70BE"/>
    <w:rsid w:val="003F7C76"/>
    <w:rsid w:val="00402878"/>
    <w:rsid w:val="004040D6"/>
    <w:rsid w:val="00404E9C"/>
    <w:rsid w:val="00412203"/>
    <w:rsid w:val="00427166"/>
    <w:rsid w:val="0042798E"/>
    <w:rsid w:val="00432B5E"/>
    <w:rsid w:val="0043584D"/>
    <w:rsid w:val="0044605B"/>
    <w:rsid w:val="004502F5"/>
    <w:rsid w:val="00452C4F"/>
    <w:rsid w:val="0046228F"/>
    <w:rsid w:val="00462E6B"/>
    <w:rsid w:val="0046309D"/>
    <w:rsid w:val="0046369A"/>
    <w:rsid w:val="004640EF"/>
    <w:rsid w:val="00466B5A"/>
    <w:rsid w:val="00476E62"/>
    <w:rsid w:val="00480381"/>
    <w:rsid w:val="004945AC"/>
    <w:rsid w:val="004A6BA5"/>
    <w:rsid w:val="004A76AC"/>
    <w:rsid w:val="004B2C5E"/>
    <w:rsid w:val="004B4B64"/>
    <w:rsid w:val="004B52B8"/>
    <w:rsid w:val="004C00C7"/>
    <w:rsid w:val="004D36F3"/>
    <w:rsid w:val="004D3DEB"/>
    <w:rsid w:val="004D5626"/>
    <w:rsid w:val="004E178C"/>
    <w:rsid w:val="004E2478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943D6"/>
    <w:rsid w:val="0059493A"/>
    <w:rsid w:val="005965F0"/>
    <w:rsid w:val="005A7829"/>
    <w:rsid w:val="005B1D25"/>
    <w:rsid w:val="005B5567"/>
    <w:rsid w:val="005C0B0B"/>
    <w:rsid w:val="005C1611"/>
    <w:rsid w:val="005C588A"/>
    <w:rsid w:val="005C66B7"/>
    <w:rsid w:val="005C7F0E"/>
    <w:rsid w:val="005E18CF"/>
    <w:rsid w:val="005E301F"/>
    <w:rsid w:val="005E3342"/>
    <w:rsid w:val="005E6B56"/>
    <w:rsid w:val="005F3A12"/>
    <w:rsid w:val="005F4B95"/>
    <w:rsid w:val="005F5D4E"/>
    <w:rsid w:val="005F7BA7"/>
    <w:rsid w:val="005F7CAA"/>
    <w:rsid w:val="0060313E"/>
    <w:rsid w:val="006041C8"/>
    <w:rsid w:val="00607316"/>
    <w:rsid w:val="006114B2"/>
    <w:rsid w:val="00614B32"/>
    <w:rsid w:val="00616E4A"/>
    <w:rsid w:val="00617C36"/>
    <w:rsid w:val="0062775F"/>
    <w:rsid w:val="006309AF"/>
    <w:rsid w:val="00632621"/>
    <w:rsid w:val="00636018"/>
    <w:rsid w:val="00636F52"/>
    <w:rsid w:val="0064168B"/>
    <w:rsid w:val="0064775F"/>
    <w:rsid w:val="0065241D"/>
    <w:rsid w:val="0065694A"/>
    <w:rsid w:val="00667B22"/>
    <w:rsid w:val="0067339C"/>
    <w:rsid w:val="006747E9"/>
    <w:rsid w:val="00680A07"/>
    <w:rsid w:val="006958EF"/>
    <w:rsid w:val="006A55A5"/>
    <w:rsid w:val="006B0643"/>
    <w:rsid w:val="006D1CAD"/>
    <w:rsid w:val="006D4846"/>
    <w:rsid w:val="006E1DC8"/>
    <w:rsid w:val="006E22C4"/>
    <w:rsid w:val="006E549D"/>
    <w:rsid w:val="006F2348"/>
    <w:rsid w:val="006F25AB"/>
    <w:rsid w:val="00702389"/>
    <w:rsid w:val="00702E25"/>
    <w:rsid w:val="00704CCB"/>
    <w:rsid w:val="007129F0"/>
    <w:rsid w:val="00713D6D"/>
    <w:rsid w:val="0072268A"/>
    <w:rsid w:val="00723817"/>
    <w:rsid w:val="00727E83"/>
    <w:rsid w:val="00731317"/>
    <w:rsid w:val="007354DB"/>
    <w:rsid w:val="00740DC8"/>
    <w:rsid w:val="00745759"/>
    <w:rsid w:val="007637CA"/>
    <w:rsid w:val="00765E89"/>
    <w:rsid w:val="007956BD"/>
    <w:rsid w:val="007A1AB0"/>
    <w:rsid w:val="007A352D"/>
    <w:rsid w:val="007B3AC2"/>
    <w:rsid w:val="007B4851"/>
    <w:rsid w:val="007B74AC"/>
    <w:rsid w:val="007C1B8C"/>
    <w:rsid w:val="007D34C9"/>
    <w:rsid w:val="007D7459"/>
    <w:rsid w:val="007E7CC6"/>
    <w:rsid w:val="007F089A"/>
    <w:rsid w:val="007F107E"/>
    <w:rsid w:val="00805DBD"/>
    <w:rsid w:val="008137D2"/>
    <w:rsid w:val="008152EF"/>
    <w:rsid w:val="00821D6A"/>
    <w:rsid w:val="00832955"/>
    <w:rsid w:val="00836E40"/>
    <w:rsid w:val="008468E0"/>
    <w:rsid w:val="008507BD"/>
    <w:rsid w:val="00850982"/>
    <w:rsid w:val="008554AF"/>
    <w:rsid w:val="00861471"/>
    <w:rsid w:val="0086673F"/>
    <w:rsid w:val="00877FE9"/>
    <w:rsid w:val="008834CD"/>
    <w:rsid w:val="008839B9"/>
    <w:rsid w:val="00886F23"/>
    <w:rsid w:val="00891E96"/>
    <w:rsid w:val="00895458"/>
    <w:rsid w:val="00897FDD"/>
    <w:rsid w:val="008A0EB1"/>
    <w:rsid w:val="008A0F5A"/>
    <w:rsid w:val="008A1A2E"/>
    <w:rsid w:val="008A21A2"/>
    <w:rsid w:val="008A2349"/>
    <w:rsid w:val="008A2C61"/>
    <w:rsid w:val="008B1CDF"/>
    <w:rsid w:val="008C3ABF"/>
    <w:rsid w:val="008D350F"/>
    <w:rsid w:val="008E07AC"/>
    <w:rsid w:val="008E0CDA"/>
    <w:rsid w:val="008E37DF"/>
    <w:rsid w:val="008E6400"/>
    <w:rsid w:val="0091051B"/>
    <w:rsid w:val="00911DAC"/>
    <w:rsid w:val="009147C2"/>
    <w:rsid w:val="00916A39"/>
    <w:rsid w:val="00917235"/>
    <w:rsid w:val="0092213A"/>
    <w:rsid w:val="00923C18"/>
    <w:rsid w:val="00932063"/>
    <w:rsid w:val="009370F4"/>
    <w:rsid w:val="0094364E"/>
    <w:rsid w:val="00947E56"/>
    <w:rsid w:val="009756C4"/>
    <w:rsid w:val="00975B4A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B91"/>
    <w:rsid w:val="00A60158"/>
    <w:rsid w:val="00A648E7"/>
    <w:rsid w:val="00A7060B"/>
    <w:rsid w:val="00A70D86"/>
    <w:rsid w:val="00A7481F"/>
    <w:rsid w:val="00A93C09"/>
    <w:rsid w:val="00A9474B"/>
    <w:rsid w:val="00A97A89"/>
    <w:rsid w:val="00AA42EE"/>
    <w:rsid w:val="00AA6DEE"/>
    <w:rsid w:val="00AB128F"/>
    <w:rsid w:val="00AB4577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88E"/>
    <w:rsid w:val="00AF7918"/>
    <w:rsid w:val="00AFC3A1"/>
    <w:rsid w:val="00B04B6C"/>
    <w:rsid w:val="00B07450"/>
    <w:rsid w:val="00B11C51"/>
    <w:rsid w:val="00B13ED4"/>
    <w:rsid w:val="00B169CE"/>
    <w:rsid w:val="00B16FAE"/>
    <w:rsid w:val="00B26BB4"/>
    <w:rsid w:val="00B271EB"/>
    <w:rsid w:val="00B3413B"/>
    <w:rsid w:val="00B34B6A"/>
    <w:rsid w:val="00B34D24"/>
    <w:rsid w:val="00B4188F"/>
    <w:rsid w:val="00B479CA"/>
    <w:rsid w:val="00B52E65"/>
    <w:rsid w:val="00B60C6F"/>
    <w:rsid w:val="00B70490"/>
    <w:rsid w:val="00B72E2C"/>
    <w:rsid w:val="00B730F4"/>
    <w:rsid w:val="00B7780E"/>
    <w:rsid w:val="00BA3241"/>
    <w:rsid w:val="00BA6571"/>
    <w:rsid w:val="00BB6059"/>
    <w:rsid w:val="00BB78D7"/>
    <w:rsid w:val="00BD0C65"/>
    <w:rsid w:val="00BD0EF8"/>
    <w:rsid w:val="00BD10F3"/>
    <w:rsid w:val="00BE52F0"/>
    <w:rsid w:val="00BE5F41"/>
    <w:rsid w:val="00BF03BB"/>
    <w:rsid w:val="00BF1F5F"/>
    <w:rsid w:val="00BF2BF4"/>
    <w:rsid w:val="00BF6076"/>
    <w:rsid w:val="00C03905"/>
    <w:rsid w:val="00C070A4"/>
    <w:rsid w:val="00C10291"/>
    <w:rsid w:val="00C1084A"/>
    <w:rsid w:val="00C2308D"/>
    <w:rsid w:val="00C23A90"/>
    <w:rsid w:val="00C25329"/>
    <w:rsid w:val="00C350EC"/>
    <w:rsid w:val="00C36499"/>
    <w:rsid w:val="00C41FA8"/>
    <w:rsid w:val="00C44256"/>
    <w:rsid w:val="00C50FDA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4F2C"/>
    <w:rsid w:val="00CE6003"/>
    <w:rsid w:val="00D0093E"/>
    <w:rsid w:val="00D01DDC"/>
    <w:rsid w:val="00D04F49"/>
    <w:rsid w:val="00D06257"/>
    <w:rsid w:val="00D17A55"/>
    <w:rsid w:val="00D20461"/>
    <w:rsid w:val="00D21223"/>
    <w:rsid w:val="00D262DA"/>
    <w:rsid w:val="00D27281"/>
    <w:rsid w:val="00D310E5"/>
    <w:rsid w:val="00D3458B"/>
    <w:rsid w:val="00D46EE3"/>
    <w:rsid w:val="00D51C26"/>
    <w:rsid w:val="00D52D1B"/>
    <w:rsid w:val="00D549D4"/>
    <w:rsid w:val="00D557D8"/>
    <w:rsid w:val="00D623AA"/>
    <w:rsid w:val="00D6475B"/>
    <w:rsid w:val="00D65FB3"/>
    <w:rsid w:val="00D74369"/>
    <w:rsid w:val="00D74B71"/>
    <w:rsid w:val="00D77BA7"/>
    <w:rsid w:val="00D93901"/>
    <w:rsid w:val="00D96FBD"/>
    <w:rsid w:val="00D97D03"/>
    <w:rsid w:val="00DA2AE5"/>
    <w:rsid w:val="00DA44D9"/>
    <w:rsid w:val="00DA452E"/>
    <w:rsid w:val="00DA6744"/>
    <w:rsid w:val="00DB0989"/>
    <w:rsid w:val="00DB6A02"/>
    <w:rsid w:val="00DC0438"/>
    <w:rsid w:val="00DC16CE"/>
    <w:rsid w:val="00DC1A79"/>
    <w:rsid w:val="00DE04E3"/>
    <w:rsid w:val="00DE070A"/>
    <w:rsid w:val="00DE0F77"/>
    <w:rsid w:val="00DF016B"/>
    <w:rsid w:val="00DF74C8"/>
    <w:rsid w:val="00E03A5D"/>
    <w:rsid w:val="00E07C58"/>
    <w:rsid w:val="00E13AC9"/>
    <w:rsid w:val="00E1577B"/>
    <w:rsid w:val="00E25240"/>
    <w:rsid w:val="00E27D18"/>
    <w:rsid w:val="00E30BC3"/>
    <w:rsid w:val="00E30BDF"/>
    <w:rsid w:val="00E318B9"/>
    <w:rsid w:val="00E421BE"/>
    <w:rsid w:val="00E60C6F"/>
    <w:rsid w:val="00E61844"/>
    <w:rsid w:val="00E6712D"/>
    <w:rsid w:val="00E70043"/>
    <w:rsid w:val="00E70DA2"/>
    <w:rsid w:val="00E74643"/>
    <w:rsid w:val="00E75487"/>
    <w:rsid w:val="00E93E84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E2693"/>
    <w:rsid w:val="00EE2CF0"/>
    <w:rsid w:val="00EF0786"/>
    <w:rsid w:val="00EF09A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30796"/>
    <w:rsid w:val="00F30F79"/>
    <w:rsid w:val="00F428BE"/>
    <w:rsid w:val="00F47944"/>
    <w:rsid w:val="00F526EB"/>
    <w:rsid w:val="00F533DB"/>
    <w:rsid w:val="00F67F22"/>
    <w:rsid w:val="00F761DC"/>
    <w:rsid w:val="00F83B6C"/>
    <w:rsid w:val="00F83C24"/>
    <w:rsid w:val="00F8521F"/>
    <w:rsid w:val="00F87922"/>
    <w:rsid w:val="00F87B5E"/>
    <w:rsid w:val="00F92086"/>
    <w:rsid w:val="00F93052"/>
    <w:rsid w:val="00F97655"/>
    <w:rsid w:val="00FA1F6E"/>
    <w:rsid w:val="00FA5D8B"/>
    <w:rsid w:val="00FB0E47"/>
    <w:rsid w:val="00FC5743"/>
    <w:rsid w:val="00FC799F"/>
    <w:rsid w:val="00FC7F71"/>
    <w:rsid w:val="00FD0DE8"/>
    <w:rsid w:val="00FD6F82"/>
    <w:rsid w:val="00FE1313"/>
    <w:rsid w:val="00FE3344"/>
    <w:rsid w:val="00FE4D15"/>
    <w:rsid w:val="00FE55EB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7FFD3ED6-32C7-4978-A5F3-366134B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ejandro_moreno@spe.sony.com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Props1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2</cp:revision>
  <cp:lastPrinted>2025-04-02T14:48:00Z</cp:lastPrinted>
  <dcterms:created xsi:type="dcterms:W3CDTF">2025-04-02T15:00:00Z</dcterms:created>
  <dcterms:modified xsi:type="dcterms:W3CDTF">2025-04-02T15:00:00Z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